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D1" w:rsidRDefault="00021AD1" w:rsidP="00021AD1">
      <w:pPr>
        <w:jc w:val="center"/>
        <w:rPr>
          <w:rFonts w:ascii="Times New Roman" w:hAnsi="Times New Roman" w:cs="Times New Roman"/>
          <w:b/>
          <w:sz w:val="28"/>
          <w:szCs w:val="28"/>
        </w:rPr>
      </w:pPr>
      <w:r>
        <w:rPr>
          <w:rFonts w:ascii="Times New Roman" w:hAnsi="Times New Roman" w:cs="Times New Roman"/>
          <w:b/>
          <w:sz w:val="28"/>
          <w:szCs w:val="28"/>
        </w:rPr>
        <w:t>NOTICE of VACANCY</w:t>
      </w:r>
    </w:p>
    <w:p w:rsidR="002C30BB" w:rsidRPr="00955713" w:rsidRDefault="002C30BB" w:rsidP="002C30BB">
      <w:pPr>
        <w:spacing w:after="0" w:line="240" w:lineRule="auto"/>
        <w:rPr>
          <w:rFonts w:ascii="Times New Roman" w:hAnsi="Times New Roman" w:cs="Times New Roman"/>
          <w:sz w:val="24"/>
          <w:szCs w:val="24"/>
        </w:rPr>
        <w:sectPr w:rsidR="002C30BB" w:rsidRPr="00955713" w:rsidSect="00754B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2C30BB" w:rsidRPr="00973748" w:rsidRDefault="002C30BB" w:rsidP="002C30BB">
      <w:pPr>
        <w:spacing w:after="0" w:line="240" w:lineRule="auto"/>
        <w:rPr>
          <w:rFonts w:ascii="Times New Roman" w:hAnsi="Times New Roman" w:cs="Times New Roman"/>
        </w:rPr>
      </w:pPr>
      <w:r w:rsidRPr="00973748">
        <w:rPr>
          <w:rFonts w:ascii="Times New Roman" w:hAnsi="Times New Roman" w:cs="Times New Roman"/>
        </w:rPr>
        <w:lastRenderedPageBreak/>
        <w:t xml:space="preserve">Department: </w:t>
      </w:r>
      <w:r w:rsidR="00921C49" w:rsidRPr="00973748">
        <w:rPr>
          <w:rFonts w:ascii="Times New Roman" w:hAnsi="Times New Roman" w:cs="Times New Roman"/>
        </w:rPr>
        <w:t>Engineering</w:t>
      </w:r>
    </w:p>
    <w:p w:rsidR="002C30BB" w:rsidRPr="00973748" w:rsidRDefault="002C30BB" w:rsidP="002C30BB">
      <w:pPr>
        <w:spacing w:after="0" w:line="240" w:lineRule="auto"/>
        <w:rPr>
          <w:rFonts w:ascii="Times New Roman" w:hAnsi="Times New Roman" w:cs="Times New Roman"/>
        </w:rPr>
      </w:pPr>
    </w:p>
    <w:p w:rsidR="002C30BB" w:rsidRPr="00611210" w:rsidRDefault="002C30BB" w:rsidP="00611210">
      <w:pPr>
        <w:spacing w:after="0" w:line="240" w:lineRule="auto"/>
        <w:rPr>
          <w:rFonts w:ascii="Times New Roman" w:hAnsi="Times New Roman" w:cs="Times New Roman"/>
        </w:rPr>
      </w:pPr>
      <w:r w:rsidRPr="00973748">
        <w:rPr>
          <w:rFonts w:ascii="Times New Roman" w:hAnsi="Times New Roman" w:cs="Times New Roman"/>
        </w:rPr>
        <w:t xml:space="preserve">Position: </w:t>
      </w:r>
      <w:r w:rsidR="00611210" w:rsidRPr="00611210">
        <w:rPr>
          <w:rFonts w:ascii="Times New Roman" w:hAnsi="Times New Roman" w:cs="Times New Roman"/>
        </w:rPr>
        <w:t>Sewer Design Engineer</w:t>
      </w:r>
    </w:p>
    <w:p w:rsidR="002C30BB" w:rsidRPr="00973748" w:rsidRDefault="002C30BB" w:rsidP="002C30BB">
      <w:pPr>
        <w:spacing w:after="0" w:line="240" w:lineRule="auto"/>
        <w:rPr>
          <w:rFonts w:ascii="Times New Roman" w:hAnsi="Times New Roman" w:cs="Times New Roman"/>
        </w:rPr>
      </w:pPr>
    </w:p>
    <w:p w:rsidR="002C30BB" w:rsidRPr="00973748" w:rsidRDefault="002C30BB" w:rsidP="002C30BB">
      <w:pPr>
        <w:spacing w:after="0" w:line="240" w:lineRule="auto"/>
        <w:rPr>
          <w:rFonts w:ascii="Times New Roman" w:hAnsi="Times New Roman" w:cs="Times New Roman"/>
        </w:rPr>
      </w:pPr>
      <w:r w:rsidRPr="00973748">
        <w:rPr>
          <w:rFonts w:ascii="Times New Roman" w:hAnsi="Times New Roman" w:cs="Times New Roman"/>
        </w:rPr>
        <w:t xml:space="preserve">Salary Range: </w:t>
      </w:r>
      <w:r w:rsidR="00611210" w:rsidRPr="00611210">
        <w:rPr>
          <w:rFonts w:ascii="Times New Roman" w:hAnsi="Times New Roman" w:cs="Times New Roman"/>
        </w:rPr>
        <w:t>$70,000 - $111,000</w:t>
      </w:r>
    </w:p>
    <w:p w:rsidR="00973748" w:rsidRPr="00973748" w:rsidRDefault="00973748" w:rsidP="002C30BB">
      <w:pPr>
        <w:spacing w:after="0" w:line="240" w:lineRule="auto"/>
        <w:rPr>
          <w:rFonts w:ascii="Times New Roman" w:hAnsi="Times New Roman" w:cs="Times New Roman"/>
        </w:rPr>
      </w:pPr>
    </w:p>
    <w:p w:rsidR="002C30BB" w:rsidRPr="00973748" w:rsidRDefault="002C30BB" w:rsidP="002C30BB">
      <w:pPr>
        <w:spacing w:after="0" w:line="240" w:lineRule="auto"/>
        <w:rPr>
          <w:rFonts w:ascii="Times New Roman" w:hAnsi="Times New Roman" w:cs="Times New Roman"/>
        </w:rPr>
      </w:pPr>
      <w:r w:rsidRPr="00973748">
        <w:rPr>
          <w:rFonts w:ascii="Times New Roman" w:hAnsi="Times New Roman" w:cs="Times New Roman"/>
        </w:rPr>
        <w:t xml:space="preserve">Post Date: </w:t>
      </w:r>
      <w:r w:rsidR="00973748" w:rsidRPr="00973748">
        <w:rPr>
          <w:rFonts w:ascii="Times New Roman" w:hAnsi="Times New Roman" w:cs="Times New Roman"/>
        </w:rPr>
        <w:t>January 7, 2020</w:t>
      </w:r>
    </w:p>
    <w:p w:rsidR="002C30BB" w:rsidRPr="00973748" w:rsidRDefault="002C30BB" w:rsidP="002C30BB">
      <w:pPr>
        <w:spacing w:after="0" w:line="240" w:lineRule="auto"/>
        <w:rPr>
          <w:rFonts w:ascii="Times New Roman" w:hAnsi="Times New Roman" w:cs="Times New Roman"/>
        </w:rPr>
      </w:pPr>
    </w:p>
    <w:p w:rsidR="002C30BB" w:rsidRPr="00973748" w:rsidRDefault="002C30BB" w:rsidP="002C30BB">
      <w:pPr>
        <w:spacing w:after="0" w:line="240" w:lineRule="auto"/>
        <w:rPr>
          <w:rFonts w:ascii="Times New Roman" w:hAnsi="Times New Roman" w:cs="Times New Roman"/>
        </w:rPr>
      </w:pPr>
      <w:r w:rsidRPr="00973748">
        <w:rPr>
          <w:rFonts w:ascii="Times New Roman" w:hAnsi="Times New Roman" w:cs="Times New Roman"/>
        </w:rPr>
        <w:t xml:space="preserve">Deadline: </w:t>
      </w:r>
      <w:r w:rsidR="00973748" w:rsidRPr="00973748">
        <w:rPr>
          <w:rFonts w:ascii="Times New Roman" w:hAnsi="Times New Roman" w:cs="Times New Roman"/>
        </w:rPr>
        <w:t>February 10, 2020</w:t>
      </w:r>
    </w:p>
    <w:p w:rsidR="00973748" w:rsidRPr="00973748" w:rsidRDefault="00973748" w:rsidP="002C30BB">
      <w:pPr>
        <w:pBdr>
          <w:bottom w:val="single" w:sz="12" w:space="1" w:color="auto"/>
        </w:pBdr>
        <w:spacing w:after="0" w:line="240" w:lineRule="auto"/>
        <w:rPr>
          <w:rFonts w:ascii="Times New Roman" w:hAnsi="Times New Roman" w:cs="Times New Roman"/>
        </w:rPr>
        <w:sectPr w:rsidR="00973748" w:rsidRPr="00973748" w:rsidSect="00973748">
          <w:type w:val="continuous"/>
          <w:pgSz w:w="12240" w:h="15840"/>
          <w:pgMar w:top="720" w:right="720" w:bottom="720" w:left="720" w:header="720" w:footer="720" w:gutter="0"/>
          <w:cols w:num="2" w:space="720"/>
          <w:docGrid w:linePitch="360"/>
        </w:sectPr>
      </w:pPr>
    </w:p>
    <w:p w:rsidR="002C30BB" w:rsidRPr="00973748" w:rsidRDefault="002C30BB" w:rsidP="002C30BB">
      <w:pPr>
        <w:pBdr>
          <w:bottom w:val="single" w:sz="12" w:space="1" w:color="auto"/>
        </w:pBdr>
        <w:spacing w:after="0" w:line="240" w:lineRule="auto"/>
        <w:rPr>
          <w:rFonts w:ascii="Times New Roman" w:hAnsi="Times New Roman" w:cs="Times New Roman"/>
        </w:rPr>
      </w:pPr>
    </w:p>
    <w:p w:rsidR="00611210" w:rsidRPr="00611210" w:rsidRDefault="00611210" w:rsidP="00611210">
      <w:pPr>
        <w:pBdr>
          <w:bottom w:val="single" w:sz="12" w:space="1" w:color="auto"/>
        </w:pBdr>
        <w:spacing w:after="0" w:line="240" w:lineRule="auto"/>
        <w:rPr>
          <w:rFonts w:ascii="Times New Roman" w:hAnsi="Times New Roman" w:cs="Times New Roman"/>
          <w:sz w:val="16"/>
          <w:szCs w:val="16"/>
        </w:rPr>
      </w:pPr>
      <w:r w:rsidRPr="00611210">
        <w:rPr>
          <w:rFonts w:ascii="Times New Roman" w:hAnsi="Times New Roman" w:cs="Times New Roman"/>
        </w:rPr>
        <w:t xml:space="preserve">The Municipality of Princeton’s Engineering Department is seeking an innovative engineer to join our non-union </w:t>
      </w:r>
      <w:proofErr w:type="spellStart"/>
      <w:r w:rsidRPr="00611210">
        <w:rPr>
          <w:rFonts w:ascii="Times New Roman" w:hAnsi="Times New Roman" w:cs="Times New Roman"/>
        </w:rPr>
        <w:t>fullservice</w:t>
      </w:r>
      <w:proofErr w:type="spellEnd"/>
      <w:r w:rsidRPr="00611210">
        <w:rPr>
          <w:rFonts w:ascii="Times New Roman" w:hAnsi="Times New Roman" w:cs="Times New Roman"/>
        </w:rPr>
        <w:t xml:space="preserve"> team as Sewer Engineer.  The ideal candidate will have hands-on design, construction management, and exemplary written and oral communication skills in order to lead storm and sanitary sewer planning and design projects from budgeting to grant writing and financing, in-house design and public presentations, and through construction observation, management and closeout.   </w:t>
      </w:r>
    </w:p>
    <w:p w:rsidR="00611210" w:rsidRPr="00611210" w:rsidRDefault="00611210" w:rsidP="00611210">
      <w:pPr>
        <w:pBdr>
          <w:bottom w:val="single" w:sz="12" w:space="1" w:color="auto"/>
        </w:pBdr>
        <w:spacing w:after="0" w:line="240" w:lineRule="auto"/>
        <w:rPr>
          <w:rFonts w:ascii="Times New Roman" w:hAnsi="Times New Roman" w:cs="Times New Roman"/>
          <w:sz w:val="16"/>
          <w:szCs w:val="16"/>
        </w:rPr>
      </w:pPr>
      <w:r w:rsidRPr="00611210">
        <w:rPr>
          <w:rFonts w:ascii="Times New Roman" w:hAnsi="Times New Roman" w:cs="Times New Roman"/>
          <w:sz w:val="16"/>
          <w:szCs w:val="16"/>
        </w:rPr>
        <w:t xml:space="preserve"> </w:t>
      </w:r>
    </w:p>
    <w:p w:rsidR="00611210" w:rsidRPr="00611210" w:rsidRDefault="00611210" w:rsidP="00611210">
      <w:pPr>
        <w:pBdr>
          <w:bottom w:val="single" w:sz="12" w:space="1" w:color="auto"/>
        </w:pBdr>
        <w:spacing w:after="0" w:line="240" w:lineRule="auto"/>
        <w:rPr>
          <w:rFonts w:ascii="Times New Roman" w:hAnsi="Times New Roman" w:cs="Times New Roman"/>
          <w:sz w:val="16"/>
          <w:szCs w:val="16"/>
        </w:rPr>
      </w:pPr>
      <w:r w:rsidRPr="00611210">
        <w:rPr>
          <w:rFonts w:ascii="Times New Roman" w:hAnsi="Times New Roman" w:cs="Times New Roman"/>
          <w:u w:val="single"/>
        </w:rPr>
        <w:t>Description</w:t>
      </w:r>
      <w:r w:rsidRPr="00611210">
        <w:rPr>
          <w:rFonts w:ascii="Times New Roman" w:hAnsi="Times New Roman" w:cs="Times New Roman"/>
        </w:rPr>
        <w:t xml:space="preserve">: The Sewer Engineer shall perform all duties of an engineering nature, as directed by the Municipal Engineer, specifically related to public storm and sanitary sewer systems, including but not limited to the following:  prepare design documents, cost estimates, permit applications (local, county and state), and specifications for capital projects; oversee construction inspection and sewer documentation; prepare assessments, resolutions, ordinance amendments, grant applications, reports, public presentations, project publications and press releases; review and inspect land use development plans and sewer connection permits; prepare and oversee consultant and vendor contracts for storm and sanitary sewer work;  prepare applications to the New Jersey Infrastructure Bank; formulate and oversee work plans for the operation, maintenance, and repairs of storm and sanitary sewer systems; formulate and oversee the sewer Inflow and Infiltration program; and coordinate work plans with the Sewer Supervisor and other Public Works staff.  Additional duties may include: prepare website content and educational brochures; participate in the annual </w:t>
      </w:r>
      <w:proofErr w:type="spellStart"/>
      <w:r w:rsidRPr="00611210">
        <w:rPr>
          <w:rFonts w:ascii="Times New Roman" w:hAnsi="Times New Roman" w:cs="Times New Roman"/>
        </w:rPr>
        <w:t>stormwater</w:t>
      </w:r>
      <w:proofErr w:type="spellEnd"/>
      <w:r w:rsidRPr="00611210">
        <w:rPr>
          <w:rFonts w:ascii="Times New Roman" w:hAnsi="Times New Roman" w:cs="Times New Roman"/>
        </w:rPr>
        <w:t xml:space="preserve"> reporting; certify groundwater monitoring reports; and attend public meetings during the workday and evenings as directed by the Municipal Engineer. </w:t>
      </w:r>
    </w:p>
    <w:p w:rsidR="00611210" w:rsidRPr="00611210" w:rsidRDefault="00611210" w:rsidP="00611210">
      <w:pPr>
        <w:pBdr>
          <w:bottom w:val="single" w:sz="12" w:space="1" w:color="auto"/>
        </w:pBdr>
        <w:spacing w:after="0" w:line="240" w:lineRule="auto"/>
        <w:rPr>
          <w:rFonts w:ascii="Times New Roman" w:hAnsi="Times New Roman" w:cs="Times New Roman"/>
          <w:sz w:val="16"/>
          <w:szCs w:val="16"/>
        </w:rPr>
      </w:pPr>
      <w:r w:rsidRPr="00611210">
        <w:rPr>
          <w:rFonts w:ascii="Times New Roman" w:hAnsi="Times New Roman" w:cs="Times New Roman"/>
          <w:sz w:val="16"/>
          <w:szCs w:val="16"/>
        </w:rPr>
        <w:t xml:space="preserve"> </w:t>
      </w:r>
    </w:p>
    <w:p w:rsidR="00611210" w:rsidRPr="00611210" w:rsidRDefault="00611210" w:rsidP="00611210">
      <w:pPr>
        <w:pBdr>
          <w:bottom w:val="single" w:sz="12" w:space="1" w:color="auto"/>
        </w:pBdr>
        <w:spacing w:after="0" w:line="240" w:lineRule="auto"/>
        <w:rPr>
          <w:rFonts w:ascii="Times New Roman" w:hAnsi="Times New Roman" w:cs="Times New Roman"/>
          <w:sz w:val="16"/>
          <w:szCs w:val="16"/>
        </w:rPr>
      </w:pPr>
      <w:r w:rsidRPr="00611210">
        <w:rPr>
          <w:rFonts w:ascii="Times New Roman" w:hAnsi="Times New Roman" w:cs="Times New Roman"/>
          <w:u w:val="single"/>
        </w:rPr>
        <w:t>Requirements</w:t>
      </w:r>
      <w:r w:rsidRPr="00611210">
        <w:rPr>
          <w:rFonts w:ascii="Times New Roman" w:hAnsi="Times New Roman" w:cs="Times New Roman"/>
        </w:rPr>
        <w:t xml:space="preserve">: Bachelor’s Degree in Civil Engineering; advanced proficiency in AutoCAD Civil 3D; demonstrated ability to manage multiple projects and duties effectively; and ability to prioritize and work within time constraints. Proficiency in </w:t>
      </w:r>
      <w:proofErr w:type="spellStart"/>
      <w:r w:rsidRPr="00611210">
        <w:rPr>
          <w:rFonts w:ascii="Times New Roman" w:hAnsi="Times New Roman" w:cs="Times New Roman"/>
        </w:rPr>
        <w:t>AutoCad</w:t>
      </w:r>
      <w:proofErr w:type="spellEnd"/>
      <w:r w:rsidRPr="00611210">
        <w:rPr>
          <w:rFonts w:ascii="Times New Roman" w:hAnsi="Times New Roman" w:cs="Times New Roman"/>
        </w:rPr>
        <w:t xml:space="preserve"> Civil 3D.  New Jersey Professional Engineer’s License, or the ability to obtain same, is a plus. NJDEP C-3 Collection System License, or the ability to obtain same, is a plus.  Must satisfy employer paid physical, drug screen and criminal background check. Must have a valid NJ Driver’s License in good standing. NJ residency required by State Statute R.S.52:14-7. </w:t>
      </w:r>
    </w:p>
    <w:p w:rsidR="00611210" w:rsidRPr="00611210" w:rsidRDefault="00611210" w:rsidP="00611210">
      <w:pPr>
        <w:pBdr>
          <w:bottom w:val="single" w:sz="12" w:space="1" w:color="auto"/>
        </w:pBdr>
        <w:spacing w:after="0" w:line="240" w:lineRule="auto"/>
        <w:rPr>
          <w:rFonts w:ascii="Times New Roman" w:hAnsi="Times New Roman" w:cs="Times New Roman"/>
          <w:sz w:val="16"/>
          <w:szCs w:val="16"/>
        </w:rPr>
      </w:pPr>
      <w:r w:rsidRPr="00611210">
        <w:rPr>
          <w:rFonts w:ascii="Times New Roman" w:hAnsi="Times New Roman" w:cs="Times New Roman"/>
          <w:sz w:val="16"/>
          <w:szCs w:val="16"/>
        </w:rPr>
        <w:t xml:space="preserve"> </w:t>
      </w:r>
    </w:p>
    <w:p w:rsidR="00611210" w:rsidRPr="00973748" w:rsidRDefault="00611210" w:rsidP="00611210">
      <w:pPr>
        <w:pBdr>
          <w:bottom w:val="single" w:sz="12" w:space="1" w:color="auto"/>
        </w:pBdr>
        <w:spacing w:after="0" w:line="240" w:lineRule="auto"/>
        <w:rPr>
          <w:rFonts w:ascii="Times New Roman" w:hAnsi="Times New Roman" w:cs="Times New Roman"/>
        </w:rPr>
      </w:pPr>
      <w:r w:rsidRPr="00611210">
        <w:rPr>
          <w:rFonts w:ascii="Times New Roman" w:hAnsi="Times New Roman" w:cs="Times New Roman"/>
        </w:rPr>
        <w:t xml:space="preserve">Experience:  Minimum of ten (10) years working in the water / wastewater engineering field.  </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 xml:space="preserve">Submit application, cover letter of intent and resume AS ATTACHMENTS to: </w:t>
      </w:r>
      <w:hyperlink r:id="rId13" w:history="1">
        <w:r w:rsidRPr="00973748">
          <w:rPr>
            <w:rStyle w:val="Hyperlink"/>
            <w:rFonts w:ascii="Times New Roman" w:hAnsi="Times New Roman" w:cs="Times New Roman"/>
            <w:highlight w:val="lightGray"/>
          </w:rPr>
          <w:t>humanresources@princetonnj.gov</w:t>
        </w:r>
      </w:hyperlink>
      <w:r w:rsidRPr="00973748">
        <w:rPr>
          <w:rFonts w:ascii="Times New Roman" w:hAnsi="Times New Roman" w:cs="Times New Roman"/>
        </w:rPr>
        <w:t xml:space="preserve"> </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 xml:space="preserve">Application available online at </w:t>
      </w:r>
      <w:hyperlink r:id="rId14" w:history="1">
        <w:r w:rsidRPr="00973748">
          <w:rPr>
            <w:rStyle w:val="Hyperlink"/>
            <w:rFonts w:ascii="Times New Roman" w:hAnsi="Times New Roman" w:cs="Times New Roman"/>
          </w:rPr>
          <w:t>https://www.princetonnj.gov/jobs-and-employment</w:t>
        </w:r>
      </w:hyperlink>
      <w:r w:rsidRPr="00973748">
        <w:rPr>
          <w:rFonts w:ascii="Times New Roman" w:hAnsi="Times New Roman" w:cs="Times New Roman"/>
        </w:rPr>
        <w:tab/>
      </w:r>
      <w:r w:rsidRPr="00973748">
        <w:rPr>
          <w:rFonts w:ascii="Times New Roman" w:hAnsi="Times New Roman" w:cs="Times New Roman"/>
        </w:rPr>
        <w:tab/>
      </w:r>
      <w:r w:rsidRPr="00973748">
        <w:rPr>
          <w:rFonts w:ascii="Times New Roman" w:hAnsi="Times New Roman" w:cs="Times New Roman"/>
          <w:b/>
        </w:rPr>
        <w:t>EOE - M/F/V/H</w:t>
      </w:r>
      <w:bookmarkStart w:id="0" w:name="_GoBack"/>
      <w:bookmarkEnd w:id="0"/>
    </w:p>
    <w:p w:rsidR="00955713" w:rsidRPr="00973748" w:rsidRDefault="00955713" w:rsidP="00955713">
      <w:pPr>
        <w:pBdr>
          <w:bottom w:val="single" w:sz="12" w:space="1" w:color="auto"/>
        </w:pBdr>
        <w:spacing w:after="0" w:line="240" w:lineRule="auto"/>
        <w:rPr>
          <w:rFonts w:ascii="Times New Roman" w:hAnsi="Times New Roman" w:cs="Times New Roman"/>
        </w:rPr>
      </w:pPr>
    </w:p>
    <w:p w:rsidR="00955713" w:rsidRPr="00973748" w:rsidRDefault="00955713" w:rsidP="00955713">
      <w:pPr>
        <w:spacing w:after="0" w:line="240" w:lineRule="auto"/>
        <w:rPr>
          <w:rFonts w:ascii="Times New Roman" w:hAnsi="Times New Roman" w:cs="Times New Roman"/>
        </w:rPr>
        <w:sectPr w:rsidR="00955713" w:rsidRPr="00973748" w:rsidSect="00DA2CED">
          <w:type w:val="continuous"/>
          <w:pgSz w:w="12240" w:h="15840"/>
          <w:pgMar w:top="720" w:right="720" w:bottom="720" w:left="720" w:header="720" w:footer="720" w:gutter="0"/>
          <w:cols w:space="720"/>
          <w:docGrid w:linePitch="360"/>
        </w:sectPr>
      </w:pP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lastRenderedPageBreak/>
        <w:t>Posted on:</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Monument Hall Employee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Witherspoon Hall Employee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Witherspoon Hall Hallway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Human Resources Office</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Police Department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Recreation Department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Corner House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Municipal Website</w:t>
      </w:r>
    </w:p>
    <w:p w:rsidR="00955713" w:rsidRDefault="00955713" w:rsidP="00955713">
      <w:pPr>
        <w:spacing w:after="0" w:line="240" w:lineRule="auto"/>
        <w:rPr>
          <w:rFonts w:ascii="Times New Roman" w:hAnsi="Times New Roman" w:cs="Times New Roman"/>
        </w:rPr>
      </w:pPr>
    </w:p>
    <w:p w:rsidR="00021AD1" w:rsidRPr="00973748" w:rsidRDefault="00021AD1" w:rsidP="00955713">
      <w:pPr>
        <w:spacing w:after="0" w:line="240" w:lineRule="auto"/>
        <w:rPr>
          <w:rFonts w:ascii="Times New Roman" w:hAnsi="Times New Roman" w:cs="Times New Roman"/>
        </w:rPr>
      </w:pP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lastRenderedPageBreak/>
        <w:t>Human Services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SOC – River Road Facility</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Public Works Garage – John Street</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Spring Street Garage – Parking Operations</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Public Works Garage – Harrison Street</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Princeton Public Library</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Princeton Senior Resource Center</w:t>
      </w:r>
    </w:p>
    <w:p w:rsidR="002C30BB"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highlight w:val="yellow"/>
          <w:u w:val="single"/>
        </w:rPr>
        <w:t>Please Post</w:t>
      </w:r>
    </w:p>
    <w:sectPr w:rsidR="002C30BB" w:rsidRPr="00973748" w:rsidSect="0095571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05" w:rsidRDefault="00D07E05" w:rsidP="00754BBF">
      <w:pPr>
        <w:spacing w:after="0" w:line="240" w:lineRule="auto"/>
      </w:pPr>
      <w:r>
        <w:separator/>
      </w:r>
    </w:p>
  </w:endnote>
  <w:endnote w:type="continuationSeparator" w:id="0">
    <w:p w:rsidR="00D07E05" w:rsidRDefault="00D07E05" w:rsidP="0075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05" w:rsidRDefault="00D07E05" w:rsidP="00754BBF">
      <w:pPr>
        <w:spacing w:after="0" w:line="240" w:lineRule="auto"/>
      </w:pPr>
      <w:r>
        <w:separator/>
      </w:r>
    </w:p>
  </w:footnote>
  <w:footnote w:type="continuationSeparator" w:id="0">
    <w:p w:rsidR="00D07E05" w:rsidRDefault="00D07E05" w:rsidP="0075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A" w:rsidRPr="00754BBF" w:rsidRDefault="00277001" w:rsidP="00754BBF">
    <w:pPr>
      <w:spacing w:after="0" w:line="240" w:lineRule="auto"/>
      <w:rPr>
        <w:rFonts w:ascii="Times New Roman" w:hAnsi="Times New Roman" w:cs="Times New Roman"/>
        <w:b/>
        <w:sz w:val="28"/>
        <w:szCs w:val="28"/>
      </w:rPr>
    </w:pPr>
    <w:r>
      <w:rPr>
        <w:rFonts w:ascii="Bodoni MT Black" w:hAnsi="Bodoni MT Black"/>
        <w:noProof/>
        <w:sz w:val="24"/>
        <w:szCs w:val="24"/>
      </w:rPr>
      <mc:AlternateContent>
        <mc:Choice Requires="wps">
          <w:drawing>
            <wp:anchor distT="0" distB="0" distL="114300" distR="114300" simplePos="0" relativeHeight="251659264" behindDoc="0" locked="0" layoutInCell="1" allowOverlap="1" wp14:anchorId="28D0DF8C" wp14:editId="701CD66C">
              <wp:simplePos x="0" y="0"/>
              <wp:positionH relativeFrom="margin">
                <wp:align>right</wp:align>
              </wp:positionH>
              <wp:positionV relativeFrom="paragraph">
                <wp:posOffset>183515</wp:posOffset>
              </wp:positionV>
              <wp:extent cx="2190750" cy="944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44880"/>
                      </a:xfrm>
                      <a:prstGeom prst="rect">
                        <a:avLst/>
                      </a:prstGeom>
                      <a:noFill/>
                      <a:ln w="9525">
                        <a:noFill/>
                        <a:miter lim="800000"/>
                        <a:headEnd/>
                        <a:tailEnd/>
                      </a:ln>
                    </wps:spPr>
                    <wps:txbx>
                      <w:txbxContent>
                        <w:p w:rsidR="00754BBF" w:rsidRPr="009C4DDA" w:rsidRDefault="00754BBF" w:rsidP="00754BBF">
                          <w:pPr>
                            <w:spacing w:after="0" w:line="240" w:lineRule="auto"/>
                            <w:jc w:val="right"/>
                            <w:rPr>
                              <w:rFonts w:ascii="Times New Roman" w:hAnsi="Times New Roman" w:cs="Times New Roman"/>
                              <w:b/>
                            </w:rPr>
                          </w:pPr>
                          <w:r w:rsidRPr="009C4DDA">
                            <w:rPr>
                              <w:rFonts w:ascii="Times New Roman" w:hAnsi="Times New Roman" w:cs="Times New Roman"/>
                              <w:b/>
                            </w:rPr>
                            <w:t xml:space="preserve">Human Resources </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400 Witherspoon Street</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Princeton, NJ 08540</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 609/454-4751 F: 609/454-8449</w:t>
                          </w:r>
                        </w:p>
                        <w:p w:rsidR="00754BBF" w:rsidRPr="009C4DDA" w:rsidRDefault="00611210" w:rsidP="00754BBF">
                          <w:pPr>
                            <w:spacing w:after="0" w:line="240" w:lineRule="auto"/>
                            <w:jc w:val="right"/>
                            <w:rPr>
                              <w:rFonts w:ascii="Times New Roman" w:hAnsi="Times New Roman" w:cs="Times New Roman"/>
                              <w:b/>
                            </w:rPr>
                          </w:pPr>
                          <w:hyperlink r:id="rId1" w:history="1">
                            <w:r w:rsidR="00754BBF" w:rsidRPr="009C4DDA">
                              <w:rPr>
                                <w:rStyle w:val="Hyperlink"/>
                                <w:rFonts w:ascii="Times New Roman" w:hAnsi="Times New Roman" w:cs="Times New Roman"/>
                                <w:highlight w:val="lightGray"/>
                              </w:rPr>
                              <w:t>humanresources@princetonnj.gov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0DF8C" id="_x0000_t202" coordsize="21600,21600" o:spt="202" path="m,l,21600r21600,l21600,xe">
              <v:stroke joinstyle="miter"/>
              <v:path gradientshapeok="t" o:connecttype="rect"/>
            </v:shapetype>
            <v:shape id="Text Box 2" o:spid="_x0000_s1026" type="#_x0000_t202" style="position:absolute;margin-left:121.3pt;margin-top:14.45pt;width:172.5pt;height:7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" filled="f" stroked="f">
              <v:textbox>
                <w:txbxContent>
                  <w:p w:rsidR="00754BBF" w:rsidRPr="009C4DDA" w:rsidRDefault="00754BBF" w:rsidP="00754BBF">
                    <w:pPr>
                      <w:spacing w:after="0" w:line="240" w:lineRule="auto"/>
                      <w:jc w:val="right"/>
                      <w:rPr>
                        <w:rFonts w:ascii="Times New Roman" w:hAnsi="Times New Roman" w:cs="Times New Roman"/>
                        <w:b/>
                      </w:rPr>
                    </w:pPr>
                    <w:r w:rsidRPr="009C4DDA">
                      <w:rPr>
                        <w:rFonts w:ascii="Times New Roman" w:hAnsi="Times New Roman" w:cs="Times New Roman"/>
                        <w:b/>
                      </w:rPr>
                      <w:t xml:space="preserve">Human Resources </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400 Witherspoon Street</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Princeton, NJ 08540</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 609/454-4751 F: 609/454-8449</w:t>
                    </w:r>
                  </w:p>
                  <w:p w:rsidR="00754BBF" w:rsidRPr="009C4DDA" w:rsidRDefault="00611210" w:rsidP="00754BBF">
                    <w:pPr>
                      <w:spacing w:after="0" w:line="240" w:lineRule="auto"/>
                      <w:jc w:val="right"/>
                      <w:rPr>
                        <w:rFonts w:ascii="Times New Roman" w:hAnsi="Times New Roman" w:cs="Times New Roman"/>
                        <w:b/>
                      </w:rPr>
                    </w:pPr>
                    <w:hyperlink r:id="rId2" w:history="1">
                      <w:r w:rsidR="00754BBF" w:rsidRPr="009C4DDA">
                        <w:rPr>
                          <w:rStyle w:val="Hyperlink"/>
                          <w:rFonts w:ascii="Times New Roman" w:hAnsi="Times New Roman" w:cs="Times New Roman"/>
                          <w:highlight w:val="lightGray"/>
                        </w:rPr>
                        <w:t>humanresources@princetonnj.gov</w:t>
                      </w:r>
                    </w:hyperlink>
                  </w:p>
                </w:txbxContent>
              </v:textbox>
              <w10:wrap anchorx="margin"/>
            </v:shape>
          </w:pict>
        </mc:Fallback>
      </mc:AlternateContent>
    </w:r>
    <w:r w:rsidR="009C4DD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noProof/>
      </w:rPr>
      <w:drawing>
        <wp:inline distT="0" distB="0" distL="0" distR="0" wp14:anchorId="53F7A312" wp14:editId="1D9CA2E9">
          <wp:extent cx="1117457" cy="1104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biLevel thresh="25000"/>
                    <a:extLst>
                      <a:ext uri="{28A0092B-C50C-407E-A947-70E740481C1C}">
                        <a14:useLocalDpi xmlns:a14="http://schemas.microsoft.com/office/drawing/2010/main" val="0"/>
                      </a:ext>
                    </a:extLst>
                  </a:blip>
                  <a:stretch>
                    <a:fillRect/>
                  </a:stretch>
                </pic:blipFill>
                <pic:spPr>
                  <a:xfrm>
                    <a:off x="0" y="0"/>
                    <a:ext cx="1137128" cy="1124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BF"/>
    <w:rsid w:val="00021AD1"/>
    <w:rsid w:val="00047E46"/>
    <w:rsid w:val="0007782F"/>
    <w:rsid w:val="0011445C"/>
    <w:rsid w:val="001F12D2"/>
    <w:rsid w:val="00277001"/>
    <w:rsid w:val="00287404"/>
    <w:rsid w:val="002C30BB"/>
    <w:rsid w:val="00313FC4"/>
    <w:rsid w:val="00611210"/>
    <w:rsid w:val="00754BBF"/>
    <w:rsid w:val="008E018B"/>
    <w:rsid w:val="00921C49"/>
    <w:rsid w:val="00955713"/>
    <w:rsid w:val="00973748"/>
    <w:rsid w:val="009C4DDA"/>
    <w:rsid w:val="00A669B5"/>
    <w:rsid w:val="00D07E05"/>
    <w:rsid w:val="00E524F3"/>
    <w:rsid w:val="00EB171E"/>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685326"/>
  <w15:chartTrackingRefBased/>
  <w15:docId w15:val="{DE35BD12-D34C-471D-A69C-E9C2110A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BF"/>
  </w:style>
  <w:style w:type="paragraph" w:styleId="Footer">
    <w:name w:val="footer"/>
    <w:basedOn w:val="Normal"/>
    <w:link w:val="FooterChar"/>
    <w:uiPriority w:val="99"/>
    <w:unhideWhenUsed/>
    <w:rsid w:val="00754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BF"/>
  </w:style>
  <w:style w:type="character" w:styleId="Hyperlink">
    <w:name w:val="Hyperlink"/>
    <w:basedOn w:val="DefaultParagraphFont"/>
    <w:uiPriority w:val="99"/>
    <w:unhideWhenUsed/>
    <w:rsid w:val="00754BBF"/>
    <w:rPr>
      <w:color w:val="0563C1" w:themeColor="hyperlink"/>
      <w:u w:val="single"/>
    </w:rPr>
  </w:style>
  <w:style w:type="paragraph" w:styleId="BalloonText">
    <w:name w:val="Balloon Text"/>
    <w:basedOn w:val="Normal"/>
    <w:link w:val="BalloonTextChar"/>
    <w:uiPriority w:val="99"/>
    <w:semiHidden/>
    <w:unhideWhenUsed/>
    <w:rsid w:val="0075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BF"/>
    <w:rPr>
      <w:rFonts w:ascii="Segoe UI" w:hAnsi="Segoe UI" w:cs="Segoe UI"/>
      <w:sz w:val="18"/>
      <w:szCs w:val="18"/>
    </w:rPr>
  </w:style>
  <w:style w:type="paragraph" w:customStyle="1" w:styleId="Heading3rdlevel">
    <w:name w:val="Heading (3rd level)"/>
    <w:rsid w:val="00921C49"/>
    <w:pPr>
      <w:keepNext/>
      <w:pBdr>
        <w:top w:val="nil"/>
        <w:left w:val="nil"/>
        <w:bottom w:val="nil"/>
        <w:right w:val="nil"/>
        <w:between w:val="nil"/>
        <w:bar w:val="nil"/>
      </w:pBdr>
      <w:spacing w:before="180" w:after="60" w:line="240" w:lineRule="exact"/>
      <w:outlineLvl w:val="2"/>
    </w:pPr>
    <w:rPr>
      <w:rFonts w:ascii="Arial Bold" w:eastAsia="Arial Unicode MS" w:hAnsi="Arial Unicode MS" w:cs="Arial Unicode MS"/>
      <w:color w:val="000000"/>
      <w:kern w:val="24"/>
      <w:sz w:val="20"/>
      <w:szCs w:val="20"/>
      <w:u w:color="000000"/>
      <w:bdr w:val="nil"/>
    </w:rPr>
  </w:style>
  <w:style w:type="paragraph" w:styleId="NormalWeb">
    <w:name w:val="Normal (Web)"/>
    <w:basedOn w:val="Normal"/>
    <w:uiPriority w:val="99"/>
    <w:semiHidden/>
    <w:unhideWhenUsed/>
    <w:rsid w:val="00921C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8807">
      <w:bodyDiv w:val="1"/>
      <w:marLeft w:val="0"/>
      <w:marRight w:val="0"/>
      <w:marTop w:val="0"/>
      <w:marBottom w:val="0"/>
      <w:divBdr>
        <w:top w:val="none" w:sz="0" w:space="0" w:color="auto"/>
        <w:left w:val="none" w:sz="0" w:space="0" w:color="auto"/>
        <w:bottom w:val="none" w:sz="0" w:space="0" w:color="auto"/>
        <w:right w:val="none" w:sz="0" w:space="0" w:color="auto"/>
      </w:divBdr>
    </w:div>
    <w:div w:id="19086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umanresources@princetonnj.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rincetonnj.gov/jobs-and-employ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humanresources@princetonnj.gov" TargetMode="External"/><Relationship Id="rId1" Type="http://schemas.openxmlformats.org/officeDocument/2006/relationships/hyperlink" Target="mailto:humanresources@princeton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E7B1-E59B-4DD0-B469-C2B43E03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Holscher</dc:creator>
  <cp:keywords/>
  <dc:description/>
  <cp:lastModifiedBy>Susan Holscher</cp:lastModifiedBy>
  <cp:revision>11</cp:revision>
  <cp:lastPrinted>2017-05-10T15:50:00Z</cp:lastPrinted>
  <dcterms:created xsi:type="dcterms:W3CDTF">2017-08-17T16:39:00Z</dcterms:created>
  <dcterms:modified xsi:type="dcterms:W3CDTF">2020-01-07T20:54:00Z</dcterms:modified>
</cp:coreProperties>
</file>